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80F" w:rsidRDefault="007F080F" w:rsidP="00E15FA5">
      <w:pPr>
        <w:jc w:val="center"/>
        <w:rPr>
          <w:rFonts w:ascii="TH SarabunPSK" w:hAnsi="TH SarabunPSK" w:cs="TH SarabunPSK"/>
          <w:b/>
          <w:bCs/>
          <w:color w:val="0070C0"/>
          <w:sz w:val="80"/>
          <w:szCs w:val="80"/>
        </w:rPr>
      </w:pPr>
      <w:r>
        <w:rPr>
          <w:rFonts w:ascii="TH SarabunPSK" w:hAnsi="TH SarabunPSK" w:cs="TH SarabunPSK"/>
          <w:b/>
          <w:bCs/>
          <w:noProof/>
          <w:color w:val="0070C0"/>
          <w:sz w:val="80"/>
          <w:szCs w:val="80"/>
        </w:rPr>
        <w:drawing>
          <wp:anchor distT="12192" distB="17780" distL="114300" distR="119253" simplePos="0" relativeHeight="251658240" behindDoc="1" locked="0" layoutInCell="1" allowOverlap="1">
            <wp:simplePos x="0" y="0"/>
            <wp:positionH relativeFrom="margin">
              <wp:posOffset>3208655</wp:posOffset>
            </wp:positionH>
            <wp:positionV relativeFrom="margin">
              <wp:posOffset>-553085</wp:posOffset>
            </wp:positionV>
            <wp:extent cx="2139315" cy="1934845"/>
            <wp:effectExtent l="19050" t="0" r="0" b="0"/>
            <wp:wrapNone/>
            <wp:docPr id="2" name="Picture 1" descr="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.jpg"/>
                    <pic:cNvPicPr>
                      <a:picLocks noChangeArrowheads="1"/>
                    </pic:cNvPicPr>
                  </pic:nvPicPr>
                  <pic:blipFill>
                    <a:blip r:embed="rId4">
                      <a:lum brigh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193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8EA" w:rsidRPr="00E15FA5" w:rsidRDefault="00E15FA5" w:rsidP="00E15FA5">
      <w:pPr>
        <w:jc w:val="center"/>
        <w:rPr>
          <w:rFonts w:ascii="TH SarabunPSK" w:hAnsi="TH SarabunPSK" w:cs="TH SarabunPSK" w:hint="cs"/>
          <w:b/>
          <w:bCs/>
          <w:color w:val="0070C0"/>
          <w:sz w:val="80"/>
          <w:szCs w:val="80"/>
        </w:rPr>
      </w:pPr>
      <w:r w:rsidRPr="00E15FA5">
        <w:rPr>
          <w:rFonts w:ascii="TH SarabunPSK" w:hAnsi="TH SarabunPSK" w:cs="TH SarabunPSK"/>
          <w:b/>
          <w:bCs/>
          <w:color w:val="0070C0"/>
          <w:sz w:val="80"/>
          <w:szCs w:val="80"/>
          <w:cs/>
        </w:rPr>
        <w:t>จดหมายข่าว ประจำเดือน เมษายน ๒๕๕๙</w:t>
      </w:r>
    </w:p>
    <w:p w:rsidR="00E15FA5" w:rsidRPr="007F080F" w:rsidRDefault="00E15FA5" w:rsidP="00E15FA5">
      <w:pPr>
        <w:jc w:val="center"/>
        <w:rPr>
          <w:rFonts w:ascii="TH SarabunPSK" w:hAnsi="TH SarabunPSK" w:cs="TH SarabunPSK" w:hint="cs"/>
          <w:b/>
          <w:bCs/>
          <w:color w:val="000000" w:themeColor="text1"/>
          <w:sz w:val="56"/>
          <w:szCs w:val="56"/>
          <w:cs/>
        </w:rPr>
      </w:pPr>
      <w:r w:rsidRPr="007F080F">
        <w:rPr>
          <w:rFonts w:ascii="TH SarabunPSK" w:hAnsi="TH SarabunPSK" w:cs="TH SarabunPSK" w:hint="cs"/>
          <w:b/>
          <w:bCs/>
          <w:color w:val="000000" w:themeColor="text1"/>
          <w:sz w:val="56"/>
          <w:szCs w:val="56"/>
          <w:cs/>
        </w:rPr>
        <w:t xml:space="preserve">ภาษีบำรุงท้องที่ ชำระภายในเดือนเมษายน  หากพ้นกำหนด เสียเงินเพิ่ม ร้อยละ ๒ ต่อ เดือน </w:t>
      </w:r>
    </w:p>
    <w:p w:rsidR="00E15FA5" w:rsidRDefault="007F080F" w:rsidP="00E15FA5">
      <w:pPr>
        <w:pStyle w:val="a5"/>
        <w:rPr>
          <w:rFonts w:ascii="TH SarabunPSK" w:hAnsi="TH SarabunPSK" w:cs="TH SarabunPSK" w:hint="cs"/>
          <w:b/>
          <w:bCs/>
          <w:color w:val="FF0000"/>
          <w:sz w:val="40"/>
          <w:szCs w:val="40"/>
        </w:rPr>
      </w:pPr>
      <w:r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 xml:space="preserve">              </w:t>
      </w:r>
      <w:r w:rsidR="00E15FA5" w:rsidRPr="00E15FA5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ถ้าหากท่านไม่สะดวกมาชำระภาษีด้วยตนเองสามารถส่ง ธนาณัติสั่งจ่ายในนาม</w:t>
      </w:r>
      <w:r w:rsidR="00E15FA5" w:rsidRPr="007F080F">
        <w:rPr>
          <w:rFonts w:ascii="TH SarabunPSK" w:hAnsi="TH SarabunPSK" w:cs="TH SarabunPSK" w:hint="cs"/>
          <w:color w:val="FF0000"/>
          <w:sz w:val="40"/>
          <w:szCs w:val="40"/>
          <w:cs/>
        </w:rPr>
        <w:t>“นายกเทศมนตรีตำบลห้างฉัตรแม่ตาล”</w:t>
      </w:r>
      <w:r w:rsidR="00E15FA5" w:rsidRPr="00E15FA5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 xml:space="preserve">  หรือโอนเงินผ่าน ธนาคารเพื่อการเกษตรและสหกรณ์การเกษตร (</w:t>
      </w:r>
      <w:proofErr w:type="spellStart"/>
      <w:r w:rsidR="00E15FA5" w:rsidRPr="00E15FA5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ธกส.</w:t>
      </w:r>
      <w:proofErr w:type="spellEnd"/>
      <w:r w:rsidR="00E15FA5" w:rsidRPr="00E15FA5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)</w:t>
      </w:r>
      <w:r w:rsidR="00E15FA5" w:rsidRPr="00E15FA5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</w:t>
      </w:r>
      <w:r w:rsidR="00E15FA5" w:rsidRPr="00E15FA5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 xml:space="preserve">สาขาห้างฉัตร </w:t>
      </w:r>
      <w:r w:rsidR="00E15FA5" w:rsidRPr="007F080F">
        <w:rPr>
          <w:rFonts w:ascii="TH SarabunPSK" w:hAnsi="TH SarabunPSK" w:cs="TH SarabunPSK" w:hint="cs"/>
          <w:color w:val="FF0000"/>
          <w:sz w:val="40"/>
          <w:szCs w:val="40"/>
          <w:cs/>
        </w:rPr>
        <w:t>ชื่อบัญชี เทศบาลตำบลห้างฉัตรแม่ตาล</w:t>
      </w:r>
      <w:r w:rsidR="00E15FA5" w:rsidRPr="00E15FA5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 xml:space="preserve"> </w:t>
      </w:r>
      <w:r w:rsidR="00E15FA5" w:rsidRPr="00E15FA5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เลขที่บัญชี </w:t>
      </w: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 </w:t>
      </w:r>
      <w:r w:rsidR="00E15FA5" w:rsidRPr="007F080F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๐๑-๖๒๙-๒ ๗๑๐๒๐-๐</w:t>
      </w:r>
      <w:r w:rsidR="00E15FA5" w:rsidRPr="00E15FA5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 xml:space="preserve">  หลังจากโอนเงินชำระ  ค่าภาษีและค่าธรรมเนียมต่าง ๆ แล้ว กรุณาโทรแจ้งเจ้าหน้าที่ทันที เพื่อแจ้งให้เจ้าหน้าที่เตรียมออกใบเสร็จรับเงินให้ท่าน  หรือ</w:t>
      </w:r>
      <w:r w:rsidR="00E15FA5" w:rsidRPr="00E15FA5">
        <w:rPr>
          <w:rFonts w:ascii="TH SarabunPSK" w:hAnsi="TH SarabunPSK" w:cs="TH SarabunPSK"/>
          <w:color w:val="000000" w:themeColor="text1"/>
          <w:sz w:val="40"/>
          <w:szCs w:val="40"/>
          <w:cs/>
        </w:rPr>
        <w:t>ติดต่อสอบถามรายละเอียด</w:t>
      </w:r>
      <w:r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ได้ที่งานพัฒนาและจัดเก็บรายได้ </w:t>
      </w:r>
      <w:r w:rsidR="00E15FA5" w:rsidRPr="00E15FA5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กองคลัง </w:t>
      </w:r>
      <w:r w:rsidR="00E15FA5" w:rsidRPr="00E15FA5">
        <w:rPr>
          <w:rFonts w:ascii="TH SarabunPSK" w:hAnsi="TH SarabunPSK" w:cs="TH SarabunPSK"/>
          <w:color w:val="000000" w:themeColor="text1"/>
          <w:spacing w:val="2"/>
          <w:sz w:val="40"/>
          <w:szCs w:val="40"/>
          <w:cs/>
        </w:rPr>
        <w:t>เทศบาลตำบลห้างฉัตรแม่ตาล</w:t>
      </w:r>
      <w:r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</w:t>
      </w:r>
      <w:r w:rsidR="00E15FA5" w:rsidRPr="00E15FA5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 xml:space="preserve"> </w:t>
      </w:r>
      <w:r w:rsidR="00E15FA5" w:rsidRPr="007F080F">
        <w:rPr>
          <w:rFonts w:ascii="TH SarabunPSK" w:hAnsi="TH SarabunPSK" w:cs="TH SarabunPSK"/>
          <w:color w:val="FF0000"/>
          <w:sz w:val="40"/>
          <w:szCs w:val="40"/>
          <w:cs/>
        </w:rPr>
        <w:t>โทร</w:t>
      </w:r>
      <w:r w:rsidR="00E15FA5" w:rsidRPr="007F080F">
        <w:rPr>
          <w:rFonts w:ascii="TH SarabunPSK" w:hAnsi="TH SarabunPSK" w:cs="TH SarabunPSK" w:hint="cs"/>
          <w:color w:val="FF0000"/>
          <w:sz w:val="40"/>
          <w:szCs w:val="40"/>
          <w:cs/>
        </w:rPr>
        <w:t>ศัพท์</w:t>
      </w:r>
      <w:r w:rsidR="00E15FA5" w:rsidRPr="007F080F">
        <w:rPr>
          <w:rFonts w:ascii="TH SarabunPSK" w:hAnsi="TH SarabunPSK" w:cs="TH SarabunPSK"/>
          <w:color w:val="FF0000"/>
          <w:sz w:val="40"/>
          <w:szCs w:val="40"/>
        </w:rPr>
        <w:t xml:space="preserve">. </w:t>
      </w:r>
      <w:r w:rsidR="00E15FA5" w:rsidRPr="007F080F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๐-๕๔๓๓-๘๒๙๗</w:t>
      </w:r>
      <w:r w:rsidR="00E15FA5" w:rsidRPr="007F080F">
        <w:rPr>
          <w:rFonts w:ascii="TH SarabunPSK" w:hAnsi="TH SarabunPSK" w:cs="TH SarabunPSK"/>
          <w:b/>
          <w:bCs/>
          <w:color w:val="FF0000"/>
          <w:sz w:val="40"/>
          <w:szCs w:val="40"/>
        </w:rPr>
        <w:t xml:space="preserve">  </w:t>
      </w:r>
      <w:r w:rsidR="00E15FA5" w:rsidRPr="007F080F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ต่อ ๒๔</w:t>
      </w:r>
    </w:p>
    <w:p w:rsidR="007F080F" w:rsidRPr="007F080F" w:rsidRDefault="007F080F" w:rsidP="00E15FA5">
      <w:pPr>
        <w:pStyle w:val="a5"/>
        <w:rPr>
          <w:rFonts w:ascii="TH SarabunPSK" w:hAnsi="TH SarabunPSK" w:cs="TH SarabunPSK" w:hint="cs"/>
          <w:sz w:val="40"/>
          <w:szCs w:val="40"/>
        </w:rPr>
      </w:pPr>
      <w:r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ab/>
        <w:t xml:space="preserve">    </w:t>
      </w:r>
      <w:r w:rsidRPr="007F080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:rsidR="00E15FA5" w:rsidRPr="00E15FA5" w:rsidRDefault="00E15FA5" w:rsidP="00E15FA5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E15FA5" w:rsidRDefault="007F080F" w:rsidP="00E15FA5">
      <w:pPr>
        <w:jc w:val="center"/>
        <w:rPr>
          <w:rFonts w:ascii="TH SarabunPSK" w:hAnsi="TH SarabunPSK" w:cs="TH SarabunPSK"/>
          <w:b/>
          <w:bCs/>
          <w:color w:val="0070C0"/>
          <w:sz w:val="60"/>
          <w:szCs w:val="60"/>
        </w:rPr>
      </w:pPr>
      <w:r>
        <w:rPr>
          <w:b/>
          <w:bCs/>
          <w:noProof/>
        </w:rPr>
        <w:drawing>
          <wp:inline distT="0" distB="0" distL="0" distR="0">
            <wp:extent cx="956945" cy="1095375"/>
            <wp:effectExtent l="19050" t="0" r="0" b="0"/>
            <wp:docPr id="3" name="Picture 1" descr="C26FZ_n-1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26FZ_n-15[1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FA5" w:rsidRPr="00E15FA5" w:rsidRDefault="00E15FA5" w:rsidP="00E15FA5">
      <w:pPr>
        <w:jc w:val="center"/>
        <w:rPr>
          <w:rFonts w:ascii="TH SarabunPSK" w:hAnsi="TH SarabunPSK" w:cs="TH SarabunPSK"/>
          <w:b/>
          <w:bCs/>
          <w:color w:val="0070C0"/>
          <w:sz w:val="60"/>
          <w:szCs w:val="60"/>
        </w:rPr>
      </w:pPr>
    </w:p>
    <w:sectPr w:rsidR="00E15FA5" w:rsidRPr="00E15FA5" w:rsidSect="00E15FA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E15FA5"/>
    <w:rsid w:val="000918EA"/>
    <w:rsid w:val="007F080F"/>
    <w:rsid w:val="00E15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F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15FA5"/>
    <w:rPr>
      <w:rFonts w:ascii="Tahoma" w:hAnsi="Tahoma" w:cs="Angsana New"/>
      <w:sz w:val="16"/>
      <w:szCs w:val="20"/>
    </w:rPr>
  </w:style>
  <w:style w:type="paragraph" w:styleId="a5">
    <w:name w:val="Body Text"/>
    <w:basedOn w:val="a"/>
    <w:link w:val="a6"/>
    <w:rsid w:val="00E15FA5"/>
    <w:pPr>
      <w:spacing w:after="0" w:line="240" w:lineRule="auto"/>
      <w:jc w:val="thaiDistribute"/>
    </w:pPr>
    <w:rPr>
      <w:rFonts w:ascii="Angsana New" w:eastAsia="Cordia New" w:hAnsi="Angsana New" w:cs="Angsana New"/>
      <w:sz w:val="30"/>
      <w:szCs w:val="30"/>
    </w:rPr>
  </w:style>
  <w:style w:type="character" w:customStyle="1" w:styleId="a6">
    <w:name w:val="เนื้อความ อักขระ"/>
    <w:basedOn w:val="a0"/>
    <w:link w:val="a5"/>
    <w:rsid w:val="00E15FA5"/>
    <w:rPr>
      <w:rFonts w:ascii="Angsana New" w:eastAsia="Cordia New" w:hAnsi="Angsana New" w:cs="Angsana New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am</dc:creator>
  <cp:keywords/>
  <dc:description/>
  <cp:lastModifiedBy>i am</cp:lastModifiedBy>
  <cp:revision>1</cp:revision>
  <dcterms:created xsi:type="dcterms:W3CDTF">2016-04-27T03:17:00Z</dcterms:created>
  <dcterms:modified xsi:type="dcterms:W3CDTF">2016-04-27T03:33:00Z</dcterms:modified>
</cp:coreProperties>
</file>